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2" w:rsidRDefault="00F03442" w:rsidP="00F03442">
      <w:pPr>
        <w:rPr>
          <w:i/>
        </w:rPr>
      </w:pPr>
      <w:r w:rsidRPr="00F03442">
        <w:rPr>
          <w:i/>
        </w:rPr>
        <w:t xml:space="preserve">Доклад иерея Игоря </w:t>
      </w:r>
      <w:proofErr w:type="gramStart"/>
      <w:r w:rsidRPr="00F03442">
        <w:rPr>
          <w:i/>
        </w:rPr>
        <w:t>Илюшина</w:t>
      </w:r>
      <w:proofErr w:type="gramEnd"/>
      <w:r w:rsidRPr="00F03442">
        <w:rPr>
          <w:i/>
        </w:rPr>
        <w:t xml:space="preserve">, сотрудника Отдела по противодействию наркомании и алкоголизму Санкт-Петербургской епархии. </w:t>
      </w:r>
    </w:p>
    <w:p w:rsidR="00F03442" w:rsidRPr="00D96DEA" w:rsidRDefault="00F03442" w:rsidP="00F03442">
      <w:pPr>
        <w:rPr>
          <w:b/>
          <w:i/>
          <w:sz w:val="32"/>
          <w:szCs w:val="32"/>
        </w:rPr>
      </w:pPr>
      <w:r w:rsidRPr="00D96DEA">
        <w:rPr>
          <w:b/>
          <w:i/>
          <w:sz w:val="32"/>
          <w:szCs w:val="32"/>
        </w:rPr>
        <w:t>«Значение духовенства Российской Империи в утвер</w:t>
      </w:r>
      <w:r w:rsidR="00D96DEA">
        <w:rPr>
          <w:b/>
          <w:i/>
          <w:sz w:val="32"/>
          <w:szCs w:val="32"/>
        </w:rPr>
        <w:t>ждении трезвости военнослужащих</w:t>
      </w:r>
      <w:r w:rsidRPr="00D96DEA">
        <w:rPr>
          <w:b/>
          <w:i/>
          <w:sz w:val="32"/>
          <w:szCs w:val="32"/>
        </w:rPr>
        <w:t>»</w:t>
      </w:r>
      <w:r w:rsidR="00D96DEA">
        <w:rPr>
          <w:b/>
          <w:i/>
          <w:sz w:val="32"/>
          <w:szCs w:val="32"/>
        </w:rPr>
        <w:t>.</w:t>
      </w:r>
    </w:p>
    <w:p w:rsidR="00F03442" w:rsidRPr="00FE590A" w:rsidRDefault="00F03442" w:rsidP="00F03442">
      <w:pPr>
        <w:rPr>
          <w:rFonts w:ascii="Cambria" w:hAnsi="Cambria"/>
          <w:sz w:val="20"/>
          <w:szCs w:val="20"/>
        </w:rPr>
      </w:pPr>
      <w:r w:rsidRPr="00FE590A">
        <w:rPr>
          <w:rFonts w:ascii="Cambria" w:hAnsi="Cambria"/>
          <w:sz w:val="20"/>
          <w:szCs w:val="20"/>
        </w:rPr>
        <w:t xml:space="preserve">На протяжении существования государства – Российской Империи, царская власть и высшее священноначалие в лице Святейшего Синода </w:t>
      </w:r>
      <w:r w:rsidR="008755E6" w:rsidRPr="00FE590A">
        <w:rPr>
          <w:rFonts w:ascii="Cambria" w:hAnsi="Cambria"/>
          <w:sz w:val="20"/>
          <w:szCs w:val="20"/>
        </w:rPr>
        <w:t xml:space="preserve">основной целью ставили перед собой духовное состояние </w:t>
      </w:r>
      <w:r w:rsidR="00DF15DD">
        <w:rPr>
          <w:rFonts w:ascii="Cambria" w:hAnsi="Cambria"/>
          <w:sz w:val="20"/>
          <w:szCs w:val="20"/>
        </w:rPr>
        <w:t>военнослужащих</w:t>
      </w:r>
      <w:r w:rsidR="008755E6" w:rsidRPr="00FE590A">
        <w:rPr>
          <w:rFonts w:ascii="Cambria" w:hAnsi="Cambria"/>
          <w:sz w:val="20"/>
          <w:szCs w:val="20"/>
        </w:rPr>
        <w:t xml:space="preserve">, поэтому в воинской структуре, неотъемлемо присутствовала должность полкового священника. </w:t>
      </w:r>
    </w:p>
    <w:p w:rsidR="009D409C" w:rsidRPr="00FE590A" w:rsidRDefault="00DF15DD" w:rsidP="00F0344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Полковому</w:t>
      </w:r>
      <w:r w:rsidR="009D409C" w:rsidRPr="00FE590A">
        <w:rPr>
          <w:rFonts w:ascii="Cambria" w:hAnsi="Cambria"/>
          <w:sz w:val="20"/>
          <w:szCs w:val="20"/>
        </w:rPr>
        <w:t xml:space="preserve"> священнику вменялось в </w:t>
      </w:r>
      <w:r>
        <w:rPr>
          <w:rFonts w:ascii="Cambria" w:hAnsi="Cambria"/>
          <w:sz w:val="20"/>
          <w:szCs w:val="20"/>
        </w:rPr>
        <w:t>ежедневную</w:t>
      </w:r>
      <w:r w:rsidRPr="00FE590A">
        <w:rPr>
          <w:rFonts w:ascii="Cambria" w:hAnsi="Cambria"/>
          <w:sz w:val="20"/>
          <w:szCs w:val="20"/>
        </w:rPr>
        <w:t xml:space="preserve"> </w:t>
      </w:r>
      <w:r w:rsidR="009D409C" w:rsidRPr="00FE590A">
        <w:rPr>
          <w:rFonts w:ascii="Cambria" w:hAnsi="Cambria"/>
          <w:sz w:val="20"/>
          <w:szCs w:val="20"/>
        </w:rPr>
        <w:t>обязанность:</w:t>
      </w:r>
      <w:r>
        <w:rPr>
          <w:rFonts w:ascii="Cambria" w:hAnsi="Cambria"/>
          <w:sz w:val="20"/>
          <w:szCs w:val="20"/>
        </w:rPr>
        <w:t xml:space="preserve">  </w:t>
      </w:r>
      <w:r w:rsidR="009D409C" w:rsidRPr="00FE590A">
        <w:rPr>
          <w:rFonts w:ascii="Cambria" w:hAnsi="Cambria"/>
          <w:sz w:val="20"/>
          <w:szCs w:val="20"/>
        </w:rPr>
        <w:t xml:space="preserve">совершать </w:t>
      </w:r>
      <w:r>
        <w:rPr>
          <w:rFonts w:ascii="Cambria" w:hAnsi="Cambria"/>
          <w:sz w:val="20"/>
          <w:szCs w:val="20"/>
        </w:rPr>
        <w:t>молебны</w:t>
      </w:r>
      <w:r w:rsidR="009D409C" w:rsidRPr="00FE590A">
        <w:rPr>
          <w:rFonts w:ascii="Cambria" w:hAnsi="Cambria"/>
          <w:sz w:val="20"/>
          <w:szCs w:val="20"/>
        </w:rPr>
        <w:t xml:space="preserve">, обходить </w:t>
      </w:r>
      <w:r>
        <w:rPr>
          <w:rFonts w:ascii="Cambria" w:hAnsi="Cambria"/>
          <w:sz w:val="20"/>
          <w:szCs w:val="20"/>
        </w:rPr>
        <w:t>полк</w:t>
      </w:r>
      <w:r w:rsidR="009D409C" w:rsidRPr="00FE590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наставлять</w:t>
      </w:r>
      <w:r w:rsidR="009D409C" w:rsidRPr="00FE590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выслушивать</w:t>
      </w:r>
      <w:r w:rsidR="009D409C" w:rsidRPr="00FE590A">
        <w:rPr>
          <w:rFonts w:ascii="Cambria" w:hAnsi="Cambria"/>
          <w:sz w:val="20"/>
          <w:szCs w:val="20"/>
        </w:rPr>
        <w:t>, от раненных</w:t>
      </w:r>
      <w:r w:rsidR="00583682" w:rsidRPr="00FE590A">
        <w:rPr>
          <w:rFonts w:ascii="Cambria" w:hAnsi="Cambria"/>
          <w:sz w:val="20"/>
          <w:szCs w:val="20"/>
        </w:rPr>
        <w:t xml:space="preserve"> </w:t>
      </w:r>
      <w:r w:rsidRPr="00FE590A">
        <w:rPr>
          <w:rFonts w:ascii="Cambria" w:hAnsi="Cambria"/>
          <w:sz w:val="20"/>
          <w:szCs w:val="20"/>
        </w:rPr>
        <w:t xml:space="preserve">писать письма </w:t>
      </w:r>
      <w:r w:rsidR="00583682" w:rsidRPr="00FE590A">
        <w:rPr>
          <w:rFonts w:ascii="Cambria" w:hAnsi="Cambria"/>
          <w:sz w:val="20"/>
          <w:szCs w:val="20"/>
        </w:rPr>
        <w:t xml:space="preserve">родным, </w:t>
      </w:r>
      <w:r>
        <w:rPr>
          <w:rFonts w:ascii="Cambria" w:hAnsi="Cambria"/>
          <w:sz w:val="20"/>
          <w:szCs w:val="20"/>
        </w:rPr>
        <w:t>устраивать библиотеки и</w:t>
      </w:r>
      <w:r w:rsidR="00583682" w:rsidRPr="00FE590A">
        <w:rPr>
          <w:rFonts w:ascii="Cambria" w:hAnsi="Cambria"/>
          <w:sz w:val="20"/>
          <w:szCs w:val="20"/>
        </w:rPr>
        <w:t xml:space="preserve"> заботиться о трезвом образе жизни солдат.</w:t>
      </w:r>
    </w:p>
    <w:p w:rsidR="00583682" w:rsidRPr="00FE590A" w:rsidRDefault="00583682" w:rsidP="00F03442">
      <w:pPr>
        <w:rPr>
          <w:rFonts w:ascii="Cambria" w:hAnsi="Cambria"/>
          <w:sz w:val="20"/>
          <w:szCs w:val="20"/>
        </w:rPr>
      </w:pPr>
      <w:r w:rsidRPr="00FE590A">
        <w:rPr>
          <w:rFonts w:ascii="Cambria" w:hAnsi="Cambria"/>
          <w:sz w:val="20"/>
          <w:szCs w:val="20"/>
        </w:rPr>
        <w:t xml:space="preserve">Целью пребывания военного духовенства в Русской Армии было поддержание духовно-нравственного морального облика военнослужащих. Для священнослужителей даже предусматривалось награждение за «увещания и примеры для полков в сражениях» и </w:t>
      </w:r>
      <w:r w:rsidR="004F44B5">
        <w:rPr>
          <w:rFonts w:ascii="Cambria" w:hAnsi="Cambria"/>
          <w:sz w:val="20"/>
          <w:szCs w:val="20"/>
        </w:rPr>
        <w:t>«</w:t>
      </w:r>
      <w:r w:rsidRPr="00FE590A">
        <w:rPr>
          <w:rFonts w:ascii="Cambria" w:hAnsi="Cambria"/>
          <w:sz w:val="20"/>
          <w:szCs w:val="20"/>
        </w:rPr>
        <w:t>за сохранение здоровья и нравственности солдат</w:t>
      </w:r>
      <w:r w:rsidR="004F44B5">
        <w:rPr>
          <w:rFonts w:ascii="Cambria" w:hAnsi="Cambria"/>
          <w:sz w:val="20"/>
          <w:szCs w:val="20"/>
        </w:rPr>
        <w:t>»(3)</w:t>
      </w:r>
      <w:r w:rsidRPr="00FE590A">
        <w:rPr>
          <w:rFonts w:ascii="Cambria" w:hAnsi="Cambria"/>
          <w:sz w:val="20"/>
          <w:szCs w:val="20"/>
        </w:rPr>
        <w:t xml:space="preserve">. Полковое духовенство было ответственным за воинскую дисциплину, дезертирство и </w:t>
      </w:r>
      <w:r w:rsidR="0026212E">
        <w:rPr>
          <w:rFonts w:ascii="Cambria" w:hAnsi="Cambria"/>
          <w:sz w:val="20"/>
          <w:szCs w:val="20"/>
        </w:rPr>
        <w:t>мирные взаимоотношения</w:t>
      </w:r>
      <w:r w:rsidRPr="00FE590A">
        <w:rPr>
          <w:rFonts w:ascii="Cambria" w:hAnsi="Cambria"/>
          <w:sz w:val="20"/>
          <w:szCs w:val="20"/>
        </w:rPr>
        <w:t xml:space="preserve"> между местным</w:t>
      </w:r>
      <w:r w:rsidR="004F44B5">
        <w:rPr>
          <w:rFonts w:ascii="Cambria" w:hAnsi="Cambria"/>
          <w:sz w:val="20"/>
          <w:szCs w:val="20"/>
        </w:rPr>
        <w:t xml:space="preserve"> населением</w:t>
      </w:r>
      <w:r w:rsidRPr="00FE590A">
        <w:rPr>
          <w:rFonts w:ascii="Cambria" w:hAnsi="Cambria"/>
          <w:sz w:val="20"/>
          <w:szCs w:val="20"/>
        </w:rPr>
        <w:t>.</w:t>
      </w:r>
    </w:p>
    <w:p w:rsidR="00583682" w:rsidRPr="00FE590A" w:rsidRDefault="00583682" w:rsidP="00F03442">
      <w:pPr>
        <w:rPr>
          <w:rFonts w:ascii="Cambria" w:hAnsi="Cambria"/>
          <w:sz w:val="20"/>
          <w:szCs w:val="20"/>
        </w:rPr>
      </w:pPr>
      <w:r w:rsidRPr="00FE590A">
        <w:rPr>
          <w:rFonts w:ascii="Cambria" w:hAnsi="Cambria"/>
          <w:sz w:val="20"/>
          <w:szCs w:val="20"/>
        </w:rPr>
        <w:t>Особ</w:t>
      </w:r>
      <w:r w:rsidR="004F44B5">
        <w:rPr>
          <w:rFonts w:ascii="Cambria" w:hAnsi="Cambria"/>
          <w:sz w:val="20"/>
          <w:szCs w:val="20"/>
        </w:rPr>
        <w:t>енное</w:t>
      </w:r>
      <w:r w:rsidRPr="00FE590A">
        <w:rPr>
          <w:rFonts w:ascii="Cambria" w:hAnsi="Cambria"/>
          <w:sz w:val="20"/>
          <w:szCs w:val="20"/>
        </w:rPr>
        <w:t xml:space="preserve"> внимание уделялось </w:t>
      </w:r>
      <w:r w:rsidR="004F44B5">
        <w:rPr>
          <w:rFonts w:ascii="Cambria" w:hAnsi="Cambria"/>
          <w:sz w:val="20"/>
          <w:szCs w:val="20"/>
        </w:rPr>
        <w:t>благоговейному совершению</w:t>
      </w:r>
      <w:r w:rsidRPr="00FE590A">
        <w:rPr>
          <w:rFonts w:ascii="Cambria" w:hAnsi="Cambria"/>
          <w:sz w:val="20"/>
          <w:szCs w:val="20"/>
        </w:rPr>
        <w:t xml:space="preserve"> богослужения</w:t>
      </w:r>
      <w:r w:rsidR="001F37DE" w:rsidRPr="00FE590A">
        <w:rPr>
          <w:rFonts w:ascii="Cambria" w:hAnsi="Cambria"/>
          <w:sz w:val="20"/>
          <w:szCs w:val="20"/>
        </w:rPr>
        <w:t xml:space="preserve"> и религиозному воспитанию </w:t>
      </w:r>
      <w:r w:rsidR="004F44B5">
        <w:rPr>
          <w:rFonts w:ascii="Cambria" w:hAnsi="Cambria"/>
          <w:sz w:val="20"/>
          <w:szCs w:val="20"/>
        </w:rPr>
        <w:t>солдат</w:t>
      </w:r>
      <w:r w:rsidR="001F37DE" w:rsidRPr="00FE590A">
        <w:rPr>
          <w:rFonts w:ascii="Cambria" w:hAnsi="Cambria"/>
          <w:sz w:val="20"/>
          <w:szCs w:val="20"/>
        </w:rPr>
        <w:t>: проповед</w:t>
      </w:r>
      <w:r w:rsidR="004F44B5">
        <w:rPr>
          <w:rFonts w:ascii="Cambria" w:hAnsi="Cambria"/>
          <w:sz w:val="20"/>
          <w:szCs w:val="20"/>
        </w:rPr>
        <w:t>и</w:t>
      </w:r>
      <w:r w:rsidR="001F37DE" w:rsidRPr="00FE590A">
        <w:rPr>
          <w:rFonts w:ascii="Cambria" w:hAnsi="Cambria"/>
          <w:sz w:val="20"/>
          <w:szCs w:val="20"/>
        </w:rPr>
        <w:t xml:space="preserve">, </w:t>
      </w:r>
      <w:r w:rsidR="0026212E">
        <w:rPr>
          <w:rFonts w:ascii="Cambria" w:hAnsi="Cambria"/>
          <w:sz w:val="20"/>
          <w:szCs w:val="20"/>
        </w:rPr>
        <w:t>личным</w:t>
      </w:r>
      <w:r w:rsidR="001F37DE" w:rsidRPr="00FE590A">
        <w:rPr>
          <w:rFonts w:ascii="Cambria" w:hAnsi="Cambria"/>
          <w:sz w:val="20"/>
          <w:szCs w:val="20"/>
        </w:rPr>
        <w:t xml:space="preserve"> </w:t>
      </w:r>
      <w:r w:rsidR="004F44B5">
        <w:rPr>
          <w:rFonts w:ascii="Cambria" w:hAnsi="Cambria"/>
          <w:sz w:val="20"/>
          <w:szCs w:val="20"/>
        </w:rPr>
        <w:t>собеседованиям</w:t>
      </w:r>
      <w:r w:rsidR="001F37DE" w:rsidRPr="00FE590A">
        <w:rPr>
          <w:rFonts w:ascii="Cambria" w:hAnsi="Cambria"/>
          <w:sz w:val="20"/>
          <w:szCs w:val="20"/>
        </w:rPr>
        <w:t xml:space="preserve"> и </w:t>
      </w:r>
      <w:r w:rsidR="004F44B5">
        <w:rPr>
          <w:rFonts w:ascii="Cambria" w:hAnsi="Cambria"/>
          <w:sz w:val="20"/>
          <w:szCs w:val="20"/>
        </w:rPr>
        <w:t>духов</w:t>
      </w:r>
      <w:r w:rsidR="001F37DE" w:rsidRPr="00FE590A">
        <w:rPr>
          <w:rFonts w:ascii="Cambria" w:hAnsi="Cambria"/>
          <w:sz w:val="20"/>
          <w:szCs w:val="20"/>
        </w:rPr>
        <w:t xml:space="preserve">но-нравственным </w:t>
      </w:r>
      <w:r w:rsidR="004F44B5">
        <w:rPr>
          <w:rFonts w:ascii="Cambria" w:hAnsi="Cambria"/>
          <w:sz w:val="20"/>
          <w:szCs w:val="20"/>
        </w:rPr>
        <w:t>примерам</w:t>
      </w:r>
      <w:r w:rsidR="001F37DE" w:rsidRPr="00FE590A">
        <w:rPr>
          <w:rFonts w:ascii="Cambria" w:hAnsi="Cambria"/>
          <w:sz w:val="20"/>
          <w:szCs w:val="20"/>
        </w:rPr>
        <w:t xml:space="preserve"> в </w:t>
      </w:r>
      <w:r w:rsidR="004F44B5" w:rsidRPr="00FE590A">
        <w:rPr>
          <w:rFonts w:ascii="Cambria" w:hAnsi="Cambria"/>
          <w:sz w:val="20"/>
          <w:szCs w:val="20"/>
        </w:rPr>
        <w:t xml:space="preserve">учебных </w:t>
      </w:r>
      <w:r w:rsidR="001F37DE" w:rsidRPr="00FE590A">
        <w:rPr>
          <w:rFonts w:ascii="Cambria" w:hAnsi="Cambria"/>
          <w:sz w:val="20"/>
          <w:szCs w:val="20"/>
        </w:rPr>
        <w:t>полковых командах.</w:t>
      </w:r>
    </w:p>
    <w:p w:rsidR="001F37DE" w:rsidRPr="00FE590A" w:rsidRDefault="001F37DE" w:rsidP="00F03442">
      <w:pPr>
        <w:rPr>
          <w:rFonts w:ascii="Cambria" w:hAnsi="Cambria"/>
          <w:sz w:val="20"/>
          <w:szCs w:val="20"/>
        </w:rPr>
      </w:pPr>
      <w:r w:rsidRPr="00FE590A">
        <w:rPr>
          <w:rFonts w:ascii="Cambria" w:hAnsi="Cambria"/>
          <w:sz w:val="20"/>
          <w:szCs w:val="20"/>
        </w:rPr>
        <w:t>Военные священники организовывали церковно-приходские школы не только для солдат, но и для местн</w:t>
      </w:r>
      <w:r w:rsidR="0026212E">
        <w:rPr>
          <w:rFonts w:ascii="Cambria" w:hAnsi="Cambria"/>
          <w:sz w:val="20"/>
          <w:szCs w:val="20"/>
        </w:rPr>
        <w:t>ых  жителей</w:t>
      </w:r>
      <w:r w:rsidRPr="00FE590A">
        <w:rPr>
          <w:rFonts w:ascii="Cambria" w:hAnsi="Cambria"/>
          <w:sz w:val="20"/>
          <w:szCs w:val="20"/>
        </w:rPr>
        <w:t xml:space="preserve">. </w:t>
      </w:r>
      <w:r w:rsidR="0026212E">
        <w:rPr>
          <w:rFonts w:ascii="Cambria" w:hAnsi="Cambria"/>
          <w:sz w:val="20"/>
          <w:szCs w:val="20"/>
        </w:rPr>
        <w:t>Также</w:t>
      </w:r>
      <w:r w:rsidRPr="00FE590A">
        <w:rPr>
          <w:rFonts w:ascii="Cambria" w:hAnsi="Cambria"/>
          <w:sz w:val="20"/>
          <w:szCs w:val="20"/>
        </w:rPr>
        <w:t xml:space="preserve">, священнослужители </w:t>
      </w:r>
      <w:r w:rsidR="0026212E" w:rsidRPr="00FE590A">
        <w:rPr>
          <w:rFonts w:ascii="Cambria" w:hAnsi="Cambria"/>
          <w:sz w:val="20"/>
          <w:szCs w:val="20"/>
        </w:rPr>
        <w:t>составляли отчеты о моральном состоянии войск</w:t>
      </w:r>
      <w:r w:rsidRPr="00FE590A">
        <w:rPr>
          <w:rFonts w:ascii="Cambria" w:hAnsi="Cambria"/>
          <w:sz w:val="20"/>
          <w:szCs w:val="20"/>
        </w:rPr>
        <w:t>. Важной вехой духовно-нравственного воспитания было преподавание науки «Трезвости» и проповедь трезвого образа жизни среди солдат.</w:t>
      </w:r>
    </w:p>
    <w:p w:rsidR="001F37DE" w:rsidRPr="00FE590A" w:rsidRDefault="001F37DE" w:rsidP="00F03442">
      <w:pPr>
        <w:rPr>
          <w:rFonts w:ascii="Cambria" w:hAnsi="Cambria"/>
          <w:sz w:val="20"/>
          <w:szCs w:val="20"/>
        </w:rPr>
      </w:pPr>
      <w:r w:rsidRPr="00FE590A">
        <w:rPr>
          <w:rFonts w:ascii="Cambria" w:hAnsi="Cambria"/>
          <w:sz w:val="20"/>
          <w:szCs w:val="20"/>
        </w:rPr>
        <w:t>Еще в 1859 году Святейший Синод своим указом благослов</w:t>
      </w:r>
      <w:r w:rsidR="0026212E">
        <w:rPr>
          <w:rFonts w:ascii="Cambria" w:hAnsi="Cambria"/>
          <w:sz w:val="20"/>
          <w:szCs w:val="20"/>
        </w:rPr>
        <w:t>ил</w:t>
      </w:r>
      <w:r w:rsidRPr="00FE590A">
        <w:rPr>
          <w:rFonts w:ascii="Cambria" w:hAnsi="Cambria"/>
          <w:sz w:val="20"/>
          <w:szCs w:val="20"/>
        </w:rPr>
        <w:t xml:space="preserve"> священнослужителей</w:t>
      </w:r>
      <w:r w:rsidR="0004049A" w:rsidRPr="00FE590A">
        <w:rPr>
          <w:rFonts w:ascii="Cambria" w:hAnsi="Cambria"/>
          <w:sz w:val="20"/>
          <w:szCs w:val="20"/>
        </w:rPr>
        <w:t xml:space="preserve"> </w:t>
      </w:r>
      <w:r w:rsidRPr="00FE590A">
        <w:rPr>
          <w:rFonts w:ascii="Cambria" w:hAnsi="Cambria"/>
          <w:sz w:val="20"/>
          <w:szCs w:val="20"/>
        </w:rPr>
        <w:t>живым примером собственной жизни и частым проповедованием о пользе воздержания</w:t>
      </w:r>
      <w:r w:rsidR="0004049A" w:rsidRPr="00FE590A">
        <w:rPr>
          <w:rFonts w:ascii="Cambria" w:hAnsi="Cambria"/>
          <w:sz w:val="20"/>
          <w:szCs w:val="20"/>
        </w:rPr>
        <w:t>, ревностно содействовать благой решимости воздерживаться от употребления вина.</w:t>
      </w:r>
    </w:p>
    <w:p w:rsidR="0004049A" w:rsidRPr="00FE590A" w:rsidRDefault="0004049A" w:rsidP="00F03442">
      <w:pPr>
        <w:rPr>
          <w:rFonts w:ascii="Cambria" w:hAnsi="Cambria"/>
          <w:sz w:val="20"/>
          <w:szCs w:val="20"/>
        </w:rPr>
      </w:pPr>
      <w:r w:rsidRPr="00FE590A">
        <w:rPr>
          <w:rFonts w:ascii="Cambria" w:hAnsi="Cambria"/>
          <w:sz w:val="20"/>
          <w:szCs w:val="20"/>
        </w:rPr>
        <w:t>С 1907 года в Государственной думе начинает работать анти</w:t>
      </w:r>
      <w:r w:rsidR="007813C4" w:rsidRPr="00FE590A">
        <w:rPr>
          <w:rFonts w:ascii="Cambria" w:hAnsi="Cambria"/>
          <w:sz w:val="20"/>
          <w:szCs w:val="20"/>
        </w:rPr>
        <w:t>алко</w:t>
      </w:r>
      <w:r w:rsidRPr="00FE590A">
        <w:rPr>
          <w:rFonts w:ascii="Cambria" w:hAnsi="Cambria"/>
          <w:sz w:val="20"/>
          <w:szCs w:val="20"/>
        </w:rPr>
        <w:t>гольна</w:t>
      </w:r>
      <w:r w:rsidR="00D96DEA" w:rsidRPr="00FE590A">
        <w:rPr>
          <w:rFonts w:ascii="Cambria" w:hAnsi="Cambria"/>
          <w:sz w:val="20"/>
          <w:szCs w:val="20"/>
        </w:rPr>
        <w:t>я комиссия во главе с епископом.</w:t>
      </w:r>
    </w:p>
    <w:p w:rsidR="00D96DEA" w:rsidRPr="00FE590A" w:rsidRDefault="0004049A" w:rsidP="00D333A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</w:pPr>
      <w:r w:rsidRPr="00FE590A">
        <w:rPr>
          <w:rFonts w:ascii="Cambria" w:hAnsi="Cambria"/>
          <w:sz w:val="20"/>
          <w:szCs w:val="20"/>
        </w:rPr>
        <w:t>С 1909 года Святейший Синод издает указ о введении в семинариях, в том числе и Армейской, преподавания правил борьбы с алкоголизмом.</w:t>
      </w:r>
      <w:r w:rsidR="00D333AD" w:rsidRPr="00FE590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D333AD" w:rsidRPr="00FE590A" w:rsidRDefault="00D333AD" w:rsidP="00D333A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 xml:space="preserve">30 мая 1914 года </w:t>
      </w:r>
      <w:r w:rsidR="00D96DEA" w:rsidRPr="00FE590A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утвержден протопресвитером военного и морского духовенства «</w:t>
      </w:r>
      <w:r w:rsidRPr="00FE590A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Устав общества трезвости, учреждаемого</w:t>
      </w:r>
      <w:r w:rsidR="00D96DEA" w:rsidRPr="00FE590A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 xml:space="preserve"> при воинских частях или управлениях и заведениях военного ведомства».</w:t>
      </w:r>
      <w:r w:rsidRPr="00FE590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4049A" w:rsidRPr="00FE590A" w:rsidRDefault="0004049A" w:rsidP="00F03442">
      <w:pPr>
        <w:rPr>
          <w:rFonts w:ascii="Cambria" w:hAnsi="Cambria"/>
          <w:i/>
          <w:sz w:val="20"/>
          <w:szCs w:val="20"/>
        </w:rPr>
      </w:pPr>
    </w:p>
    <w:p w:rsidR="00B64F5F" w:rsidRPr="00FE590A" w:rsidRDefault="00B64F5F" w:rsidP="00F03442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С 1 по 11 июля 1914 г. в Петербурге проходил Первый Всероссийский съезд военного и морского духовенства. В нем участвовало 49 военных священников. Предсъездовская комиссия разработала повестку дня из восьми пунктов: о составлении общей инструкции, или памятки, для военно-морского духовенства, о богослужении, об учительстве, о библиотеках в ротах, лазаретах и на гауптвахтах, о борьбе с сектантством, о препятствиях к плодотворной деятельности духовенства, о призрении вдов и сирот духовенства, о свечном заводе. На съезде было образовано восемь секций для обсуждения указанных вопросов и разработки заключительных документов.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br/>
        <w:t xml:space="preserve">Съезд принял памятку-инструкцию военному священнику. Помимо обязанностей священника (совершение богослужений, погребений, наставлений и т.д.), инструкция возлагала на него такие обязанности, которых не несли его предшественники. </w:t>
      </w:r>
      <w:proofErr w:type="gramStart"/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Строевому священнику вменялось теперь в 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lastRenderedPageBreak/>
        <w:t>обязанность помогать врачам в перевязке раненых, заведовать уборкой с поля боя убитых и раненых, заботиться о поддержании в порядке воинских могил и кладбищ, извещать родственников убитых, создавать походные библиотеки; госпитальному священнику – чаще совершать богослужения для больных, ежедневно обходить палаты, беседовать и утешать, писать письма от больных на родину.</w:t>
      </w:r>
      <w:proofErr w:type="gramEnd"/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Военный священник должен был стать в войсках проводником «начал преданности и верности до самопожертвования государю императору», воспитывать воинов «в духе непоколебимой преданности вере»</w:t>
      </w:r>
      <w:r w:rsidR="009F48CB">
        <w:rPr>
          <w:rFonts w:ascii="Cambria" w:eastAsia="Times New Roman" w:hAnsi="Cambria" w:cs="Times New Roman"/>
          <w:sz w:val="20"/>
          <w:szCs w:val="20"/>
          <w:lang w:eastAsia="ru-RU"/>
        </w:rPr>
        <w:t>(6)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, прививать им идеи «беспрекословного повиновения начальству»</w:t>
      </w:r>
      <w:r w:rsidR="009F48CB">
        <w:rPr>
          <w:rFonts w:ascii="Cambria" w:eastAsia="Times New Roman" w:hAnsi="Cambria" w:cs="Times New Roman"/>
          <w:sz w:val="20"/>
          <w:szCs w:val="20"/>
          <w:lang w:eastAsia="ru-RU"/>
        </w:rPr>
        <w:t>(5)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br/>
        <w:t xml:space="preserve">Съезд рассмотрел еще один вопрос, не предусмотренный повесткой дня.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А именно, 22 мая 1914 года,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«государь император, в своих непрестанных заботах о благе армии, дабы оградить ее от признанных опытом и наукою вредных последствий употребления спиртных напитков и охранить в ней вящую силу, здоровье и твердость духа, столь необходимые ее боевой </w:t>
      </w:r>
      <w:proofErr w:type="gramStart"/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готовности</w:t>
      </w:r>
      <w:proofErr w:type="gramEnd"/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как в мирное, так и военное время», высочайше повелел принять к неуклонному исполнению «Меры против потребления спиртных напитков в армии». В частности, предлагалось создавать общества трезвенников на основе правил, «кои будут выработаны Духовным правлением при протопресвитере военного и морского духовенства»</w:t>
      </w:r>
      <w:r w:rsidR="009F48CB">
        <w:rPr>
          <w:rFonts w:ascii="Cambria" w:eastAsia="Times New Roman" w:hAnsi="Cambria" w:cs="Times New Roman"/>
          <w:sz w:val="20"/>
          <w:szCs w:val="20"/>
          <w:lang w:eastAsia="ru-RU"/>
        </w:rPr>
        <w:t>(7)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 Полковые священники были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должны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не менее двух раз в год делать сообщения в присутствии всех офицеров для освещения гибельных последствий влияния алкоголя на организм и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религиозное значение в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борьбе с пьянством. Особ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енное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внимание уделялось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новобранцам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 Духовенство было призвано регулярно вести проповеди среди них,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призывая их вступать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полковые общества трезвенников, 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чтобы пробудить сознательное отношение к этому вопросу. Священник был обязан вести с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молодыми солдатами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беседы не менее одного раза в неделю.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Также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предусматривались дополнительные беседы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с 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солдатами, замеченными в пьянстве.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Н</w:t>
      </w:r>
      <w:r w:rsidR="00082C26"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аиболее эффективный путь борьбы с пьянством видели </w:t>
      </w:r>
      <w:r w:rsidR="00082C26">
        <w:rPr>
          <w:rFonts w:ascii="Cambria" w:eastAsia="Times New Roman" w:hAnsi="Cambria" w:cs="Times New Roman"/>
          <w:sz w:val="20"/>
          <w:szCs w:val="20"/>
          <w:lang w:eastAsia="ru-RU"/>
        </w:rPr>
        <w:t>и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менно в развитии и утверждении религиозности.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br/>
        <w:t>В том же месяце вышел первый номер газеты «Трезвость». «Вестник военного и морского духовенства» по этому поводу писал: «Борьба с пьянством должна считаться у нас святым и великим подвигом, кратковременный опыт отрезвления народа путем прекращения винной торговли с очевидностью доказал, каким великим благом может быть в народной жизни трезвость. Отовсюду идут сообщения, что за один месяц русский народ духовно совсем переродился... он оправился материально, освободился в значительной мере от возмутительных проявлений хулиганства, сделался серьезным и «духовно благообразным». На местах военные священники принимали решения во всех торжественных случаях – на проводах, встречах, полковых трапезах совершенно воздерживаться от употребления вина и водки, «чтобы не подавать примера другим и в целях возвышения пасторского авторитета в глазах господ офицеров и нижних чинов»</w:t>
      </w:r>
      <w:r w:rsidR="00147678">
        <w:rPr>
          <w:rFonts w:ascii="Cambria" w:eastAsia="Times New Roman" w:hAnsi="Cambria" w:cs="Times New Roman"/>
          <w:sz w:val="20"/>
          <w:szCs w:val="20"/>
          <w:lang w:eastAsia="ru-RU"/>
        </w:rPr>
        <w:t>(1)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</w:p>
    <w:p w:rsidR="004F4609" w:rsidRPr="00FE590A" w:rsidRDefault="004F4609" w:rsidP="004F460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Главнокома</w:t>
      </w:r>
      <w:r w:rsidR="003D15F0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ндующим при Штабе войск Гвардии 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военного округа комиссии по вопросам содействия религиозно-нравственному, умственному и физическому развитию нижних чинов, </w:t>
      </w:r>
      <w:r w:rsidR="003D15F0">
        <w:rPr>
          <w:rFonts w:ascii="Cambria" w:eastAsia="Times New Roman" w:hAnsi="Cambria" w:cs="Times New Roman"/>
          <w:sz w:val="20"/>
          <w:szCs w:val="20"/>
          <w:lang w:eastAsia="ru-RU"/>
        </w:rPr>
        <w:t>включало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 себя программу духовных бесед с солдатами, среди которых, первая и вступительная, была «о высоком значении воинского звания, об обязанностях воина-христианина и предостережение от дурных знакомств, пьянства и разврата».</w:t>
      </w:r>
    </w:p>
    <w:p w:rsidR="00100992" w:rsidRPr="00FE590A" w:rsidRDefault="00100992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Приказом военного ведомства, 1914 года за № 309 </w:t>
      </w:r>
      <w:r w:rsidR="003D15F0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были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одобрены «</w:t>
      </w:r>
      <w:r w:rsidRPr="00FE590A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Меры против потребления спиртных напитков в армии»</w:t>
      </w:r>
      <w:r w:rsidR="00DF15DD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(2)</w:t>
      </w:r>
      <w:r w:rsidRPr="00FE590A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, которые включали в себя 25 пунктов мер противодействия алкоголизму в армии.</w:t>
      </w:r>
      <w:r w:rsidRPr="00FE590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D96DEA" w:rsidRPr="00FE590A" w:rsidRDefault="00D96DEA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 соответствии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 этим документом начальствующие лица, начиная с самых высших чинов, обязаны были принимать все меры к сокращению во вверенных им частях потребления спиртных напитков, действуя в этом направлении личным примером, нравственным воздействием, присвоенными им служебными правами и всеми имеющимися в их распоряжении целесообразными средствами.  Появление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офицеров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нетрезвом виде</w:t>
      </w:r>
      <w:r w:rsidR="00FE590A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где бы то ни было, а особенно перед нижними чинами, счита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тяжким проступком, несоответствующим высокому званию офицера. За такие проступки офицер обязательно подлеж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ал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 в зависимости от обстоятельств и обстановки, или нравственному воздействию начальников и старших товарищей, или дисциплинарным взысканиям, или преданию суд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чести или, наконец, увольнению 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службы в дисциплинарном порядке. В аттестацию каждого офицера обязательно должно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было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вноситься вполне определенное указание об отношении его к употреблению спиртных напитков. При этом</w:t>
      </w:r>
      <w:proofErr w:type="gram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</w:t>
      </w:r>
      <w:proofErr w:type="gram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если замеч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дурное влияние на младших товарищей, то оно должно б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ыло 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указ</w:t>
      </w:r>
      <w:r w:rsidR="006276C0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ываться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. Офицеру, </w:t>
      </w:r>
      <w:proofErr w:type="gram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ведущем</w:t>
      </w:r>
      <w:proofErr w:type="gram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нетрезвый образ жизни, дела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аттестационном порядке предупреждение о неполном служебном соответствии. В аттестациях 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lastRenderedPageBreak/>
        <w:t>начальствующих лиц всех степеней указыва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об отношении их к сокращению во вверенных им частях употребления спиртных напитков. При исполнении всяких нарядов и служебных обязанностей, как то: на дежурствах, в караулах, на учениях, стрельбах, смотрах, маневрах, подвижных сборах, при выступлении в поход и т.д., а также во всех прочих случаях, при совместном исполнении служебных обязанностей, и когда офицеры наход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ились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присутствии нижних чинов, употребление спиртных напитков воспреща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лось.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Офицерские собрания не должны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были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служить местом для кутежей; в силу 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чего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: подача спиртных напитков допуска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лась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только во время завтрака, обеда и ужина, в часы, точно установленные командиром части; 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при этом,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открытых буфетов с выставкой вин и закусок не должно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было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быть; спиртные напитки во всех случаях пода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вались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только за наличные деньги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(в розлив)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и на дом не отпуска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;</w:t>
      </w:r>
      <w:proofErr w:type="gram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во время общих завтраков, обедов и ужинов, бывающих в праздники и другие торжественные дни, полковые музыканты, песенники и балалаечники из нижних чинов допуска</w:t>
      </w:r>
      <w:r w:rsidR="00A6456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офицерское собрание только с разрешения начальника части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и на точно определенное время, чтобы утрат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ить заинтересованность буфетов в торговле спиртными напитками, содержание </w:t>
      </w:r>
      <w:r w:rsidR="006276C0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которых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частными </w:t>
      </w:r>
      <w:r w:rsidR="006276C0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предпринимателями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не допуска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лось.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Обществам офицеров предоставля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право постановлять решение о совершенном закрытии продажи спиртных напитков на собраниях. Решение счита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законным при большинстве 2/3 голосов, причем об этом доноси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по команде командиру корпуса.  Офицерские экономические общества не мог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отпускать спиртных напитков в кредит. Отделениям этих обществ, отправляемым в действующую армию, торговля спиртными </w:t>
      </w:r>
      <w:proofErr w:type="gram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напитками</w:t>
      </w:r>
      <w:proofErr w:type="gram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безусловно воспреща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лась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. В полковых же офицерских экономических обществах, где таковые име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 продажа спиртных напитков совершенно не допуска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лась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. Командирам частей надлеж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ало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всемерно содействовать при помощи полковых священников организации полковых обще</w:t>
      </w:r>
      <w:proofErr w:type="gram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ств тр</w:t>
      </w:r>
      <w:proofErr w:type="gram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езвенников, обратив особое внимание на привлечение в них вновь производимых из военно-учебных заведений молодых офицеров. </w:t>
      </w:r>
    </w:p>
    <w:p w:rsidR="00100992" w:rsidRPr="00FE590A" w:rsidRDefault="00100992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Общество трезвенников организовыва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на основании правил, выработан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ных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духовным правлением при Протопресвитере военного и морского духовенства. Для ознакомления офицеров с гибельным влиянием алкоголя на организм человека и на последствия употребления спиртных напитков, полковые врачи </w:t>
      </w:r>
      <w:r w:rsidR="006276C0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были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обязаны ежегодно, не менее двух раз, делать сообщения в присутствии всех офицеров. Полковым священникам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вменялось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проповедовать о трезвости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 точки зрения религии.  Как средство для отвлечения офицеров от употребления спиртных напитков, начальствующим лицам надлеж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ало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обратить внимание на соответствующую организацию офицерских собраний, придавая им характер семейный, учебный и спортивный. </w:t>
      </w:r>
      <w:proofErr w:type="gramStart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Для сего след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овало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лучше обставлять библиотеки, читальни и всякого рода сообщения и беседы; устраивать при офицерских собраниях фехтовально-гимнастические залы и тиры, организовать среди офицеров спортивные игры и всевозможные состязания и интересно обставлять в собраниях с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емейные вечера, концерты и прочее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; оказывать содействие офицерам в изучении иностранных языков и музыки; облегчать, где возможно, посещение городских театров.</w:t>
      </w:r>
      <w:proofErr w:type="gramEnd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Начальникам дивизий в своих годовых отчетах, отмечать, что сделано за год в каждой части для уменьшения потребления спиртных напитков и для улучшения в этом смысле быта офицеров и нижних чинов.  В больших городах, где устроены гарнизонные собрания, для 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их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содержания не отбира</w:t>
      </w:r>
      <w:r w:rsidR="001E1653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лись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от частей денег, отпускаемых им на улучшение быта офицеров. В каждом гарнизоне ежегодно составля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лся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список гостиниц, ресторанов и увеселительных заведений, которые разрешается посещать офицерам. Список этот объявля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лся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по гарнизону, вывешива</w:t>
      </w:r>
      <w:r w:rsidR="00281AF4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лся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офицерских собраниях и выдава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лся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каждому приезжающему в город офицеру.  Все, что в настоящих правилах говори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об офицерах, каса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равной степени военных врачей и всех, вообще, военных чиновников и военного духовенства. Нижним чинам всех категорий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течение состояния их на действительно военной службе, а также запасным и ратниками ополчения во время призыва в учебные сборы, воспреща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потребление спиртных </w:t>
      </w:r>
      <w:proofErr w:type="gramStart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напитков</w:t>
      </w:r>
      <w:proofErr w:type="gramEnd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где бы то ни было. Не разреша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посылать нижних чинов в трактир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ы, винные лавки, погреба и прочее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за покупкой и приносом спиртных напитков. Нижних чинов, подвергшихся дисциплинарных взысканиям за потребление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спиртных напитков, воспрещалось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производить в унтер-офицеры и ефрейторы и повышать в званиях, а также назначать учителями молодых солдат. Унтер-офицеры, подвергшиеся дисциплинарным взысканиям за употребление спиртных напитков, не должны 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были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быть терпимы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ми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на унтер-офицерских должностях.  Нижние чины, замеченные </w:t>
      </w:r>
      <w:r w:rsidR="005E1C4C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 нетрезвом поведении, заносились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каждой роте, эскадроне, батарее, команде в особые списки. Эти нижние чины должны 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были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находиться под постоянным наблюдением ближайшего начальства, лиша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права увольнения со двора и призыва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к специальным беседам священника и врача. </w:t>
      </w:r>
      <w:proofErr w:type="gramStart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</w:t>
      </w:r>
      <w:proofErr w:type="gramEnd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всех нижних чинах, занесенных за п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ьянство в особый список, сообщалось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по месту их родины с просьбой не высылать денег; в случае же получения денег на имя такого нижнего чина, они обязательно внос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ились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кни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жку сберегательной кассы и могли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расходоваться не иначе, как под наблюдением командира роты (эскадрона, батареи, команды). При увольнении нижних чинов в запас, воспреща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выдавать похвальные свидетельства за службу лицам, замеченным в потреблении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lastRenderedPageBreak/>
        <w:t xml:space="preserve">спиртных напитков. Начальствующие лица и духовенство обязаны 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были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содействовать всеми мерами к привлечению нижних чинов в полковые общества трезвенников, применяя проповедь об этом особенно по отношению к поступающим в часть молодым солдатами и вновь прибывающим в нее по разным случаям нижним чинам.  Для более успешной борьбы с потреблением нижними чин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ами спиртных напитков должны были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принима</w:t>
      </w:r>
      <w:r w:rsidR="0063098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ться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всевозможные меры нравственного воздействия на этих чинов, с целью вызвать в них сознательное отношение к этому вопросу. </w:t>
      </w:r>
    </w:p>
    <w:p w:rsidR="00100992" w:rsidRPr="00FE590A" w:rsidRDefault="00630982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этой области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священнослужителям и 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командирам частей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предоставлялся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широкий почин, надлеж</w:t>
      </w:r>
      <w:r w:rsidR="001820A8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ало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указ</w:t>
      </w:r>
      <w:r w:rsidR="001820A8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ывать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на нижеследующие меры: </w:t>
      </w:r>
    </w:p>
    <w:p w:rsidR="00100992" w:rsidRPr="00FE590A" w:rsidRDefault="001820A8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proofErr w:type="gramStart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Во-первых, это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развитие и утверждение религиозности, для чего обра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щалось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внимание: на благолепие храмов и богослужений, улучшение церковных певчих, служение в двунадесятые праздники </w:t>
      </w:r>
      <w:proofErr w:type="spell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обедниц</w:t>
      </w:r>
      <w:proofErr w:type="spell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для нижних чинов, не бывших в храме, в помещение казарм, служение в тех же помещениях в табельные дни молебнов для всех нижних чинов, служение в походное время обеден перед фронтом полка во все праздники; </w:t>
      </w:r>
      <w:proofErr w:type="gramEnd"/>
    </w:p>
    <w:p w:rsidR="00100992" w:rsidRPr="00FE590A" w:rsidRDefault="001820A8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Во-вторых,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организация систематических бесед священника не менее одного раза в неделю – со всеми людьми и, кроме того, - одного раза с молодыми солдатами, замеченными в пьянстве; постоянные посещения карцеров, для бесед с арестованными, и больных в лазаретах; </w:t>
      </w:r>
    </w:p>
    <w:p w:rsidR="00100992" w:rsidRPr="00FE590A" w:rsidRDefault="001820A8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В-третьих,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беседы врачей о вреде употребления спиртных напитков – не менее одного раза в месяц, поясняя их световыми картинами, таблицами и диаграммами. Кроме того, с </w:t>
      </w:r>
      <w:r w:rsidR="006276C0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солдатами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, замеченными в пьянстве, еженедельно; </w:t>
      </w:r>
    </w:p>
    <w:p w:rsidR="00100992" w:rsidRPr="00FE590A" w:rsidRDefault="001820A8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И в-четвертых, 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организация воскресных чтений и школ грамоты для желающих, при уч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астии священника, желающих 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офицеров, членов их семейств и подготовленных нижних чинов, желающих принести пользу делу; содействие желающим нижним чинам к обучению ремеслам; </w:t>
      </w:r>
    </w:p>
    <w:p w:rsidR="00100992" w:rsidRPr="00FE590A" w:rsidRDefault="000013D9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Также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развешива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на стенах казарм картины и табл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ицы о вреде алкоголя и пополнялись</w:t>
      </w:r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библиотеки книжками </w:t>
      </w:r>
      <w:proofErr w:type="spellStart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противоалкогольного</w:t>
      </w:r>
      <w:proofErr w:type="spellEnd"/>
      <w:r w:rsidR="00100992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характера. </w:t>
      </w:r>
    </w:p>
    <w:p w:rsidR="00100992" w:rsidRPr="00FE590A" w:rsidRDefault="00100992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С той же целью отвлечения от вина, обра</w:t>
      </w:r>
      <w:r w:rsidR="000013D9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щалось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внимание на развитие спорта, устройство состязаний, в виде гимнастических, стрелковых, конных и других праздников; организация для нижних чинов всевозможных игр, преимущественно на воздухе.  </w:t>
      </w:r>
      <w:proofErr w:type="gramStart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Прин</w:t>
      </w:r>
      <w:r w:rsidR="000013D9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имались 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все зависящие меры к улучшению быта и обстановки жизни нижних чинов, для сего: организовыва</w:t>
      </w:r>
      <w:r w:rsidR="000013D9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читальни и чайные, где возможно, отдельные для унтер-офицеров; улучша</w:t>
      </w:r>
      <w:r w:rsidR="000013D9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лась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и разнообрази</w:t>
      </w:r>
      <w:r w:rsidR="000013D9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лась пища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; 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соблюдалась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в казармах законн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ая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температур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; устраива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пр</w:t>
      </w:r>
      <w:r w:rsidR="000013D9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чеч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ные и бани; заботи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лись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о развлечении нижних чинов устройством солдатских спектаклей, танцев, осмотром разны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х достопримечательностей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;</w:t>
      </w:r>
      <w:proofErr w:type="gramEnd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содействова</w:t>
      </w:r>
      <w:r w:rsidR="00D333AD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лось</w:t>
      </w:r>
      <w:proofErr w:type="spellEnd"/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к посещению ими по удешевленным ценам театров, выставок, музеев, цирков, садов и </w:t>
      </w:r>
      <w:r w:rsidR="00D96DEA"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тому подобное.</w:t>
      </w:r>
      <w:r w:rsidRPr="00FE590A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</w:p>
    <w:p w:rsidR="001E1653" w:rsidRPr="00FE590A" w:rsidRDefault="001E1653" w:rsidP="001E165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1E165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16 января 1918 года институт Военного и морского духовенства в российской армии был ликвидирован приказом 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н</w:t>
      </w:r>
      <w:r w:rsidRPr="001E165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ародного </w:t>
      </w:r>
      <w:hyperlink r:id="rId8" w:tooltip="Комиссар" w:history="1">
        <w:r w:rsidRPr="001E1653">
          <w:rPr>
            <w:rFonts w:ascii="Cambria" w:eastAsia="Times New Roman" w:hAnsi="Cambria" w:cs="Times New Roman"/>
            <w:sz w:val="20"/>
            <w:szCs w:val="20"/>
            <w:lang w:eastAsia="ru-RU"/>
          </w:rPr>
          <w:t>комиссариата</w:t>
        </w:r>
      </w:hyperlink>
      <w:r w:rsidRPr="001E165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по военным делам. Из армии было уволено 3700 священников и церковнослуж</w:t>
      </w: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ителей, из них священников 2813, был разрешен и алкоголь, что привело к массовому алкоголизму народа.</w:t>
      </w:r>
    </w:p>
    <w:p w:rsidR="001E1653" w:rsidRPr="001E1653" w:rsidRDefault="001E1653" w:rsidP="001E165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E590A">
        <w:rPr>
          <w:rFonts w:ascii="Cambria" w:eastAsia="Times New Roman" w:hAnsi="Cambria" w:cs="Times New Roman"/>
          <w:sz w:val="20"/>
          <w:szCs w:val="20"/>
          <w:lang w:eastAsia="ru-RU"/>
        </w:rPr>
        <w:t>На сегодняшний день, при возрождении института духовенства в армии, хотелось бы возродить и те антиалкогольные методы, к которым пришла Церковь Христова</w:t>
      </w:r>
      <w:r w:rsidR="00FE590A" w:rsidRPr="00FE590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на периоде своего расцвета в дореволюционной России.</w:t>
      </w:r>
    </w:p>
    <w:p w:rsidR="00147678" w:rsidRDefault="00147678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DF15DD" w:rsidRDefault="00DF15DD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DF15DD" w:rsidRDefault="00DF15DD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3D15F0" w:rsidRDefault="003D15F0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3D15F0" w:rsidRDefault="003D15F0" w:rsidP="0010099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1E1653" w:rsidRDefault="00147678" w:rsidP="00147678">
      <w:p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lastRenderedPageBreak/>
        <w:tab/>
        <w:t>Литература:</w:t>
      </w:r>
    </w:p>
    <w:p w:rsidR="00147678" w:rsidRPr="00DF15DD" w:rsidRDefault="00147678" w:rsidP="00DF15DD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DF15DD">
        <w:rPr>
          <w:rFonts w:ascii="Cambria" w:eastAsia="Times New Roman" w:hAnsi="Cambria" w:cs="Times New Roman"/>
          <w:sz w:val="20"/>
          <w:szCs w:val="20"/>
          <w:lang w:eastAsia="ru-RU"/>
        </w:rPr>
        <w:t>Вестник военного и морского духовенства, 1914, №13-14, с.461; №20, с.717, и др.</w:t>
      </w:r>
    </w:p>
    <w:p w:rsidR="00DF15DD" w:rsidRDefault="00DF15DD" w:rsidP="00DF15DD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DF15DD">
        <w:rPr>
          <w:rFonts w:ascii="Cambria" w:eastAsia="Times New Roman" w:hAnsi="Cambria" w:cs="Times New Roman"/>
          <w:sz w:val="20"/>
          <w:szCs w:val="20"/>
          <w:lang w:eastAsia="ru-RU"/>
        </w:rPr>
        <w:t>Меры против потребления спиртных напитков в армии. Приказ в</w:t>
      </w:r>
      <w:r>
        <w:rPr>
          <w:rFonts w:ascii="Cambria" w:eastAsia="Times New Roman" w:hAnsi="Cambria" w:cs="Times New Roman"/>
          <w:sz w:val="20"/>
          <w:szCs w:val="20"/>
          <w:lang w:eastAsia="ru-RU"/>
        </w:rPr>
        <w:t>оенного ведомства</w:t>
      </w:r>
      <w:r w:rsidRPr="00DF15D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1914 г. № 309</w:t>
      </w:r>
      <w:r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</w:p>
    <w:p w:rsidR="004F44B5" w:rsidRPr="004F44B5" w:rsidRDefault="004F44B5" w:rsidP="004F44B5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Военное духовенство // Энциклопедический словарь Брокгауза и </w:t>
      </w:r>
      <w:proofErr w:type="spellStart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>Ефрона</w:t>
      </w:r>
      <w:proofErr w:type="spellEnd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>: В 86 томах (82 т. и 4 доп.). — СПб</w:t>
      </w:r>
      <w:proofErr w:type="gramStart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., </w:t>
      </w:r>
      <w:proofErr w:type="gramEnd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>1890—1907.</w:t>
      </w:r>
    </w:p>
    <w:p w:rsidR="004F44B5" w:rsidRPr="004F44B5" w:rsidRDefault="004F44B5" w:rsidP="004F44B5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Духовенство // Энциклопедический словарь Брокгауза и </w:t>
      </w:r>
      <w:proofErr w:type="spellStart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>Ефрона</w:t>
      </w:r>
      <w:proofErr w:type="spellEnd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>: В 86 томах (82 т. и 4 доп.). — СПб</w:t>
      </w:r>
      <w:proofErr w:type="gramStart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., </w:t>
      </w:r>
      <w:proofErr w:type="gramEnd"/>
      <w:r w:rsidRPr="004F44B5">
        <w:rPr>
          <w:rFonts w:ascii="Cambria" w:eastAsia="Times New Roman" w:hAnsi="Cambria" w:cs="Times New Roman"/>
          <w:sz w:val="20"/>
          <w:szCs w:val="20"/>
          <w:lang w:eastAsia="ru-RU"/>
        </w:rPr>
        <w:t>1890—1907.</w:t>
      </w:r>
    </w:p>
    <w:p w:rsidR="004F44B5" w:rsidRDefault="009F48CB" w:rsidP="009F48CB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F48CB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Циркуляр протопресвитера военного и морского духовенства благочинным после окончания съезда. – Вестник военного и морского духовенства, 1914, №17, с.597-599; см. также Вестник военного и морского духовенства, 1915, №22, с.679; Шавельский Г.И. </w:t>
      </w:r>
      <w:proofErr w:type="spellStart"/>
      <w:r w:rsidRPr="009F48CB">
        <w:rPr>
          <w:rFonts w:ascii="Cambria" w:eastAsia="Times New Roman" w:hAnsi="Cambria" w:cs="Times New Roman"/>
          <w:sz w:val="20"/>
          <w:szCs w:val="20"/>
          <w:lang w:eastAsia="ru-RU"/>
        </w:rPr>
        <w:t>Ук</w:t>
      </w:r>
      <w:proofErr w:type="spellEnd"/>
      <w:r w:rsidRPr="009F48CB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 соч. Т.1, с.82-83; т.2, с.94; Платонов Н.Ф. </w:t>
      </w:r>
      <w:proofErr w:type="spellStart"/>
      <w:r w:rsidRPr="009F48CB">
        <w:rPr>
          <w:rFonts w:ascii="Cambria" w:eastAsia="Times New Roman" w:hAnsi="Cambria" w:cs="Times New Roman"/>
          <w:sz w:val="20"/>
          <w:szCs w:val="20"/>
          <w:lang w:eastAsia="ru-RU"/>
        </w:rPr>
        <w:t>Ук</w:t>
      </w:r>
      <w:proofErr w:type="spellEnd"/>
      <w:r w:rsidRPr="009F48CB">
        <w:rPr>
          <w:rFonts w:ascii="Cambria" w:eastAsia="Times New Roman" w:hAnsi="Cambria" w:cs="Times New Roman"/>
          <w:sz w:val="20"/>
          <w:szCs w:val="20"/>
          <w:lang w:eastAsia="ru-RU"/>
        </w:rPr>
        <w:t>. соч., с.233-234.</w:t>
      </w:r>
    </w:p>
    <w:p w:rsidR="009F48CB" w:rsidRDefault="009F48CB" w:rsidP="009F48CB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См. Там же. </w:t>
      </w:r>
    </w:p>
    <w:p w:rsidR="009F48CB" w:rsidRDefault="009F48CB" w:rsidP="009F48CB">
      <w:pPr>
        <w:pStyle w:val="a7"/>
        <w:numPr>
          <w:ilvl w:val="0"/>
          <w:numId w:val="1"/>
        </w:num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F48CB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Приказы по военному ведомству. СПб. 1914, с.494-498.</w:t>
      </w:r>
    </w:p>
    <w:p w:rsidR="004F44B5" w:rsidRPr="004F44B5" w:rsidRDefault="004F44B5" w:rsidP="004F44B5">
      <w:pPr>
        <w:tabs>
          <w:tab w:val="left" w:pos="3013"/>
        </w:tabs>
        <w:rPr>
          <w:rFonts w:ascii="Cambria" w:eastAsia="Times New Roman" w:hAnsi="Cambria" w:cs="Times New Roman"/>
          <w:sz w:val="20"/>
          <w:szCs w:val="20"/>
          <w:lang w:eastAsia="ru-RU"/>
        </w:rPr>
      </w:pPr>
    </w:p>
    <w:sectPr w:rsidR="004F44B5" w:rsidRPr="004F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DC" w:rsidRDefault="00A92FDC" w:rsidP="00DF15DD">
      <w:pPr>
        <w:spacing w:after="0" w:line="240" w:lineRule="auto"/>
      </w:pPr>
      <w:r>
        <w:separator/>
      </w:r>
    </w:p>
  </w:endnote>
  <w:endnote w:type="continuationSeparator" w:id="0">
    <w:p w:rsidR="00A92FDC" w:rsidRDefault="00A92FDC" w:rsidP="00DF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DC" w:rsidRDefault="00A92FDC" w:rsidP="00DF15DD">
      <w:pPr>
        <w:spacing w:after="0" w:line="240" w:lineRule="auto"/>
      </w:pPr>
      <w:r>
        <w:separator/>
      </w:r>
    </w:p>
  </w:footnote>
  <w:footnote w:type="continuationSeparator" w:id="0">
    <w:p w:rsidR="00A92FDC" w:rsidRDefault="00A92FDC" w:rsidP="00DF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03C0"/>
    <w:multiLevelType w:val="hybridMultilevel"/>
    <w:tmpl w:val="5568CF3E"/>
    <w:lvl w:ilvl="0" w:tplc="DB98E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6"/>
    <w:rsid w:val="000013D9"/>
    <w:rsid w:val="0004049A"/>
    <w:rsid w:val="00082C26"/>
    <w:rsid w:val="00100992"/>
    <w:rsid w:val="00147678"/>
    <w:rsid w:val="001820A8"/>
    <w:rsid w:val="001D384D"/>
    <w:rsid w:val="001E1653"/>
    <w:rsid w:val="001F37DE"/>
    <w:rsid w:val="0026212E"/>
    <w:rsid w:val="00281AF4"/>
    <w:rsid w:val="00362436"/>
    <w:rsid w:val="003D15F0"/>
    <w:rsid w:val="004F44B5"/>
    <w:rsid w:val="004F4609"/>
    <w:rsid w:val="00583682"/>
    <w:rsid w:val="005B26F1"/>
    <w:rsid w:val="005E1C4C"/>
    <w:rsid w:val="00623280"/>
    <w:rsid w:val="006276C0"/>
    <w:rsid w:val="00630982"/>
    <w:rsid w:val="006436A8"/>
    <w:rsid w:val="007813C4"/>
    <w:rsid w:val="00845400"/>
    <w:rsid w:val="00864B29"/>
    <w:rsid w:val="008755E6"/>
    <w:rsid w:val="009D409C"/>
    <w:rsid w:val="009F48CB"/>
    <w:rsid w:val="00A64564"/>
    <w:rsid w:val="00A85AA7"/>
    <w:rsid w:val="00A92FDC"/>
    <w:rsid w:val="00B64F5F"/>
    <w:rsid w:val="00D333AD"/>
    <w:rsid w:val="00D96DEA"/>
    <w:rsid w:val="00DF15DD"/>
    <w:rsid w:val="00F03442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5DD"/>
  </w:style>
  <w:style w:type="paragraph" w:styleId="a5">
    <w:name w:val="footer"/>
    <w:basedOn w:val="a"/>
    <w:link w:val="a6"/>
    <w:uiPriority w:val="99"/>
    <w:unhideWhenUsed/>
    <w:rsid w:val="00DF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5DD"/>
  </w:style>
  <w:style w:type="paragraph" w:styleId="a7">
    <w:name w:val="List Paragraph"/>
    <w:basedOn w:val="a"/>
    <w:uiPriority w:val="34"/>
    <w:qFormat/>
    <w:rsid w:val="00DF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5DD"/>
  </w:style>
  <w:style w:type="paragraph" w:styleId="a5">
    <w:name w:val="footer"/>
    <w:basedOn w:val="a"/>
    <w:link w:val="a6"/>
    <w:uiPriority w:val="99"/>
    <w:unhideWhenUsed/>
    <w:rsid w:val="00DF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5DD"/>
  </w:style>
  <w:style w:type="paragraph" w:styleId="a7">
    <w:name w:val="List Paragraph"/>
    <w:basedOn w:val="a"/>
    <w:uiPriority w:val="34"/>
    <w:qFormat/>
    <w:rsid w:val="00DF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8%D1%81%D1%81%D0%B0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2013-06-25T21:39:00Z</dcterms:created>
  <dcterms:modified xsi:type="dcterms:W3CDTF">2013-09-06T14:53:00Z</dcterms:modified>
</cp:coreProperties>
</file>